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2B347" w14:textId="77777777" w:rsidR="000E53F5" w:rsidRPr="00251690" w:rsidRDefault="000E53F5" w:rsidP="000E53F5">
      <w:pPr>
        <w:spacing w:line="480" w:lineRule="auto"/>
        <w:jc w:val="center"/>
        <w:rPr>
          <w:rFonts w:cs="Times New Roman"/>
          <w:szCs w:val="24"/>
        </w:rPr>
      </w:pPr>
    </w:p>
    <w:p w14:paraId="67E718E1" w14:textId="77777777" w:rsidR="000E53F5" w:rsidRPr="00251690" w:rsidRDefault="000E53F5" w:rsidP="000E53F5">
      <w:pPr>
        <w:spacing w:line="480" w:lineRule="auto"/>
        <w:jc w:val="center"/>
        <w:rPr>
          <w:rFonts w:cs="Times New Roman"/>
          <w:szCs w:val="24"/>
        </w:rPr>
      </w:pPr>
    </w:p>
    <w:p w14:paraId="0288ED38" w14:textId="77777777" w:rsidR="000E53F5" w:rsidRPr="00251690" w:rsidRDefault="000E53F5" w:rsidP="000E53F5">
      <w:pPr>
        <w:spacing w:line="480" w:lineRule="auto"/>
        <w:jc w:val="center"/>
        <w:rPr>
          <w:rFonts w:cs="Times New Roman"/>
          <w:szCs w:val="24"/>
        </w:rPr>
      </w:pPr>
    </w:p>
    <w:p w14:paraId="7B6A1212" w14:textId="77777777" w:rsidR="000E53F5" w:rsidRPr="00251690" w:rsidRDefault="000E53F5" w:rsidP="000E53F5">
      <w:pPr>
        <w:spacing w:line="480" w:lineRule="auto"/>
        <w:jc w:val="center"/>
        <w:rPr>
          <w:rFonts w:cs="Times New Roman"/>
          <w:szCs w:val="24"/>
        </w:rPr>
      </w:pPr>
    </w:p>
    <w:p w14:paraId="680ED471" w14:textId="77777777" w:rsidR="000E53F5" w:rsidRPr="00251690" w:rsidRDefault="000E53F5" w:rsidP="000E53F5">
      <w:pPr>
        <w:spacing w:line="480" w:lineRule="auto"/>
        <w:jc w:val="center"/>
        <w:rPr>
          <w:rFonts w:cs="Times New Roman"/>
          <w:szCs w:val="24"/>
        </w:rPr>
      </w:pPr>
    </w:p>
    <w:p w14:paraId="3434E8DA" w14:textId="77777777" w:rsidR="000E53F5" w:rsidRPr="00251690" w:rsidRDefault="000E53F5" w:rsidP="000E53F5">
      <w:pPr>
        <w:spacing w:line="480" w:lineRule="auto"/>
        <w:jc w:val="center"/>
        <w:rPr>
          <w:rFonts w:cs="Times New Roman"/>
          <w:szCs w:val="24"/>
        </w:rPr>
      </w:pPr>
    </w:p>
    <w:p w14:paraId="3C692083" w14:textId="1BF8D5F5" w:rsidR="000E53F5" w:rsidRPr="00251690" w:rsidRDefault="00914E7C" w:rsidP="000E53F5">
      <w:pPr>
        <w:spacing w:line="480" w:lineRule="auto"/>
        <w:jc w:val="center"/>
        <w:rPr>
          <w:rFonts w:cs="Times New Roman"/>
          <w:szCs w:val="24"/>
        </w:rPr>
      </w:pPr>
      <w:r w:rsidRPr="00251690">
        <w:rPr>
          <w:rFonts w:cs="Times New Roman"/>
          <w:szCs w:val="24"/>
        </w:rPr>
        <w:t>Nurse malpractice</w:t>
      </w:r>
    </w:p>
    <w:p w14:paraId="2D232DC2" w14:textId="64422AAA" w:rsidR="000E53F5" w:rsidRPr="00251690" w:rsidRDefault="00914E7C" w:rsidP="000E53F5">
      <w:pPr>
        <w:spacing w:line="480" w:lineRule="auto"/>
        <w:jc w:val="center"/>
        <w:rPr>
          <w:rFonts w:cs="Times New Roman"/>
          <w:szCs w:val="24"/>
        </w:rPr>
      </w:pPr>
      <w:r w:rsidRPr="00251690">
        <w:rPr>
          <w:rFonts w:cs="Times New Roman"/>
          <w:szCs w:val="24"/>
        </w:rPr>
        <w:t>Student name</w:t>
      </w:r>
    </w:p>
    <w:p w14:paraId="69F7D8B9" w14:textId="36E8BB82" w:rsidR="000E53F5" w:rsidRPr="00251690" w:rsidRDefault="00914E7C" w:rsidP="000E53F5">
      <w:pPr>
        <w:spacing w:line="480" w:lineRule="auto"/>
        <w:jc w:val="center"/>
        <w:rPr>
          <w:rFonts w:cs="Times New Roman"/>
          <w:szCs w:val="24"/>
        </w:rPr>
      </w:pPr>
      <w:r w:rsidRPr="00251690">
        <w:rPr>
          <w:rFonts w:cs="Times New Roman"/>
          <w:szCs w:val="24"/>
        </w:rPr>
        <w:t>Institution affiliation</w:t>
      </w:r>
    </w:p>
    <w:p w14:paraId="196E372E" w14:textId="49FA92C5" w:rsidR="000E53F5" w:rsidRPr="00251690" w:rsidRDefault="00914E7C" w:rsidP="000E53F5">
      <w:pPr>
        <w:spacing w:line="480" w:lineRule="auto"/>
        <w:jc w:val="center"/>
        <w:rPr>
          <w:rFonts w:cs="Times New Roman"/>
          <w:szCs w:val="24"/>
        </w:rPr>
      </w:pPr>
      <w:r w:rsidRPr="00251690">
        <w:rPr>
          <w:rFonts w:cs="Times New Roman"/>
          <w:szCs w:val="24"/>
        </w:rPr>
        <w:t>Date</w:t>
      </w:r>
    </w:p>
    <w:p w14:paraId="75C9637C" w14:textId="43030268" w:rsidR="000E53F5" w:rsidRPr="00251690" w:rsidRDefault="00914E7C">
      <w:pPr>
        <w:rPr>
          <w:rFonts w:cs="Times New Roman"/>
          <w:szCs w:val="24"/>
        </w:rPr>
      </w:pPr>
      <w:r w:rsidRPr="00251690">
        <w:rPr>
          <w:rFonts w:cs="Times New Roman"/>
          <w:szCs w:val="24"/>
        </w:rPr>
        <w:br w:type="page"/>
      </w:r>
    </w:p>
    <w:p w14:paraId="0467C0D9" w14:textId="77777777" w:rsidR="00251690" w:rsidRPr="00251690" w:rsidRDefault="00914E7C" w:rsidP="00251690">
      <w:pPr>
        <w:pStyle w:val="ListParagraph"/>
        <w:numPr>
          <w:ilvl w:val="0"/>
          <w:numId w:val="2"/>
        </w:numPr>
        <w:spacing w:line="480" w:lineRule="auto"/>
        <w:jc w:val="both"/>
        <w:rPr>
          <w:rFonts w:cs="Times New Roman"/>
          <w:b/>
          <w:bCs/>
          <w:szCs w:val="24"/>
        </w:rPr>
      </w:pPr>
      <w:r w:rsidRPr="00251690">
        <w:rPr>
          <w:rFonts w:cs="Times New Roman"/>
          <w:color w:val="505151"/>
          <w:szCs w:val="24"/>
          <w:shd w:val="clear" w:color="auto" w:fill="FFFFFF"/>
        </w:rPr>
        <w:lastRenderedPageBreak/>
        <w:t> </w:t>
      </w:r>
      <w:r w:rsidRPr="00251690">
        <w:rPr>
          <w:rFonts w:cs="Times New Roman"/>
          <w:b/>
          <w:bCs/>
          <w:color w:val="505151"/>
          <w:szCs w:val="24"/>
          <w:shd w:val="clear" w:color="auto" w:fill="FFFFFF"/>
        </w:rPr>
        <w:t>What are the three conditions that must exist to establish malpractice?</w:t>
      </w:r>
    </w:p>
    <w:p w14:paraId="3D5FE801" w14:textId="394137B0" w:rsidR="00251690" w:rsidRPr="00251690" w:rsidRDefault="00914E7C" w:rsidP="00251690">
      <w:pPr>
        <w:pStyle w:val="ListParagraph"/>
        <w:spacing w:line="480" w:lineRule="auto"/>
        <w:ind w:left="1080"/>
        <w:jc w:val="both"/>
        <w:rPr>
          <w:rFonts w:cs="Times New Roman"/>
          <w:szCs w:val="24"/>
        </w:rPr>
      </w:pPr>
      <w:r w:rsidRPr="00251690">
        <w:rPr>
          <w:rFonts w:cs="Times New Roman"/>
          <w:szCs w:val="24"/>
        </w:rPr>
        <w:t>Every nurse practitioner is responsible for their behaviors while at work. To determine whether malpractice has been conducted, a professional duty must be owed to the patient, there should be proof of breach of duty, there should be the presence of the in</w:t>
      </w:r>
      <w:r w:rsidRPr="00251690">
        <w:rPr>
          <w:rFonts w:cs="Times New Roman"/>
          <w:szCs w:val="24"/>
        </w:rPr>
        <w:t xml:space="preserve">jury as a result of the breach which results in damages. </w:t>
      </w:r>
      <w:r w:rsidR="004D5CBA" w:rsidRPr="00251690">
        <w:rPr>
          <w:rFonts w:cs="Times New Roman"/>
          <w:szCs w:val="24"/>
        </w:rPr>
        <w:t xml:space="preserve">According to the patient, </w:t>
      </w:r>
      <w:r w:rsidR="00A778A2" w:rsidRPr="00251690">
        <w:rPr>
          <w:rFonts w:cs="Times New Roman"/>
          <w:szCs w:val="24"/>
        </w:rPr>
        <w:t xml:space="preserve">there was inadequate supervision, wrongful diagnosis, and loss of wages from presurgical and postsurgical care. </w:t>
      </w:r>
      <w:r w:rsidR="00240AA5">
        <w:rPr>
          <w:rFonts w:cs="Times New Roman"/>
          <w:szCs w:val="24"/>
        </w:rPr>
        <w:t>Moreover, d</w:t>
      </w:r>
      <w:r w:rsidR="00240AA5" w:rsidRPr="000E0A23">
        <w:rPr>
          <w:rFonts w:cs="Times New Roman"/>
          <w:szCs w:val="24"/>
        </w:rPr>
        <w:t>uty, foreseeability, breach of duty, injury, damages, and proximate cause are the major problems that may lead to malpractice suits. For instance, when a registered nurse agrees to a care assignment but refuses to give a report on the patient or offer advice whether physically or through the telephone.</w:t>
      </w:r>
    </w:p>
    <w:p w14:paraId="66D26190" w14:textId="2FF5CC1F" w:rsidR="00251690" w:rsidRPr="00251690" w:rsidRDefault="00914E7C" w:rsidP="00251690">
      <w:pPr>
        <w:pStyle w:val="ListParagraph"/>
        <w:numPr>
          <w:ilvl w:val="0"/>
          <w:numId w:val="2"/>
        </w:numPr>
        <w:spacing w:line="480" w:lineRule="auto"/>
        <w:jc w:val="both"/>
        <w:rPr>
          <w:rFonts w:cs="Times New Roman"/>
          <w:b/>
          <w:bCs/>
          <w:color w:val="505151"/>
          <w:szCs w:val="24"/>
          <w:shd w:val="clear" w:color="auto" w:fill="FFFFFF"/>
        </w:rPr>
      </w:pPr>
      <w:r w:rsidRPr="00251690">
        <w:rPr>
          <w:rFonts w:cs="Times New Roman"/>
          <w:b/>
          <w:bCs/>
          <w:color w:val="505151"/>
          <w:szCs w:val="24"/>
          <w:shd w:val="clear" w:color="auto" w:fill="FFFFFF"/>
        </w:rPr>
        <w:t>Wh</w:t>
      </w:r>
      <w:r w:rsidRPr="00251690">
        <w:rPr>
          <w:rFonts w:cs="Times New Roman"/>
          <w:b/>
          <w:bCs/>
          <w:color w:val="505151"/>
          <w:szCs w:val="24"/>
          <w:shd w:val="clear" w:color="auto" w:fill="FFFFFF"/>
        </w:rPr>
        <w:t>ile reviewing the case file, you note that the insurance company is representing the clinic. If the clinic is determined to be “not guilty” of failing to provide adequate supervision of the NP, how could this affect the NP?</w:t>
      </w:r>
    </w:p>
    <w:p w14:paraId="3E1A27FB" w14:textId="0D15AA6C" w:rsidR="00251690" w:rsidRPr="00C51EBF" w:rsidRDefault="00914E7C" w:rsidP="00C51EBF">
      <w:pPr>
        <w:pStyle w:val="ListParagraph"/>
        <w:spacing w:line="480" w:lineRule="auto"/>
        <w:ind w:left="1080"/>
        <w:jc w:val="both"/>
        <w:rPr>
          <w:rFonts w:cs="Times New Roman"/>
          <w:szCs w:val="24"/>
        </w:rPr>
      </w:pPr>
      <w:r w:rsidRPr="00251690">
        <w:rPr>
          <w:rFonts w:cs="Times New Roman"/>
          <w:szCs w:val="24"/>
        </w:rPr>
        <w:t>Since the insurance company is r</w:t>
      </w:r>
      <w:r w:rsidRPr="00251690">
        <w:rPr>
          <w:rFonts w:cs="Times New Roman"/>
          <w:szCs w:val="24"/>
        </w:rPr>
        <w:t xml:space="preserve">epresenting the clinic, </w:t>
      </w:r>
      <w:r w:rsidR="00C71B33" w:rsidRPr="00251690">
        <w:rPr>
          <w:rFonts w:cs="Times New Roman"/>
          <w:szCs w:val="24"/>
        </w:rPr>
        <w:t>a nurse can also sue for wrong accusations and demand compensation from the insurance company</w:t>
      </w:r>
      <w:r w:rsidR="00AC66C3" w:rsidRPr="00251690">
        <w:rPr>
          <w:rFonts w:cs="Times New Roman"/>
          <w:szCs w:val="24"/>
        </w:rPr>
        <w:t xml:space="preserve"> regarding the malpractice insurance</w:t>
      </w:r>
      <w:r w:rsidR="00C71B33" w:rsidRPr="00251690">
        <w:rPr>
          <w:rFonts w:cs="Times New Roman"/>
          <w:szCs w:val="24"/>
        </w:rPr>
        <w:t xml:space="preserve">. </w:t>
      </w:r>
      <w:r w:rsidR="002F0FCA">
        <w:rPr>
          <w:rFonts w:cs="Times New Roman"/>
          <w:szCs w:val="24"/>
        </w:rPr>
        <w:t>Getting malpractice insurance will guarantee the nurse practitioner protection in lawsuits and save them from com</w:t>
      </w:r>
      <w:r w:rsidR="00C51EBF">
        <w:rPr>
          <w:rFonts w:cs="Times New Roman"/>
          <w:szCs w:val="24"/>
        </w:rPr>
        <w:t>p</w:t>
      </w:r>
      <w:r w:rsidR="002F0FCA">
        <w:rPr>
          <w:rFonts w:cs="Times New Roman"/>
          <w:szCs w:val="24"/>
        </w:rPr>
        <w:t xml:space="preserve">laints to the board of nursing. It can also help them fund for representation during lawsuits. </w:t>
      </w:r>
      <w:r w:rsidR="00C51EBF">
        <w:rPr>
          <w:rFonts w:cs="Times New Roman"/>
          <w:szCs w:val="24"/>
        </w:rPr>
        <w:t xml:space="preserve"> </w:t>
      </w:r>
      <w:r w:rsidR="00C22733" w:rsidRPr="00C51EBF">
        <w:rPr>
          <w:rFonts w:cs="Times New Roman"/>
          <w:szCs w:val="24"/>
        </w:rPr>
        <w:t xml:space="preserve">Moreover, the court will be forced to release the nurse practitioner once the plea to the court is granted. </w:t>
      </w:r>
    </w:p>
    <w:p w14:paraId="5AD1EEEC" w14:textId="42C7AE8C" w:rsidR="00251690" w:rsidRPr="00251690" w:rsidRDefault="00914E7C" w:rsidP="00251690">
      <w:pPr>
        <w:pStyle w:val="ListParagraph"/>
        <w:numPr>
          <w:ilvl w:val="0"/>
          <w:numId w:val="2"/>
        </w:numPr>
        <w:spacing w:line="480" w:lineRule="auto"/>
        <w:jc w:val="both"/>
        <w:rPr>
          <w:rFonts w:cs="Times New Roman"/>
          <w:b/>
          <w:bCs/>
          <w:color w:val="505151"/>
          <w:szCs w:val="24"/>
          <w:shd w:val="clear" w:color="auto" w:fill="FFFFFF"/>
        </w:rPr>
      </w:pPr>
      <w:r w:rsidRPr="00251690">
        <w:rPr>
          <w:rFonts w:cs="Times New Roman"/>
          <w:b/>
          <w:bCs/>
          <w:color w:val="505151"/>
          <w:szCs w:val="24"/>
          <w:shd w:val="clear" w:color="auto" w:fill="FFFFFF"/>
        </w:rPr>
        <w:t xml:space="preserve">What should you seek to determine whether a breach of or deviation from, the standard of care occurred, given the patient scenario of misdiagnosed </w:t>
      </w:r>
      <w:r w:rsidRPr="00251690">
        <w:rPr>
          <w:rFonts w:cs="Times New Roman"/>
          <w:b/>
          <w:bCs/>
          <w:color w:val="505151"/>
          <w:szCs w:val="24"/>
          <w:shd w:val="clear" w:color="auto" w:fill="FFFFFF"/>
        </w:rPr>
        <w:t>appendicitis? Do you need additional information?</w:t>
      </w:r>
    </w:p>
    <w:p w14:paraId="27E6A91A" w14:textId="77777777" w:rsidR="00C51EBF" w:rsidRDefault="00914E7C" w:rsidP="00C51EBF">
      <w:pPr>
        <w:spacing w:line="480" w:lineRule="auto"/>
        <w:ind w:firstLine="720"/>
        <w:jc w:val="both"/>
        <w:rPr>
          <w:rFonts w:cs="Times New Roman"/>
          <w:szCs w:val="24"/>
        </w:rPr>
      </w:pPr>
      <w:r w:rsidRPr="00251690">
        <w:rPr>
          <w:rFonts w:cs="Times New Roman"/>
          <w:szCs w:val="24"/>
        </w:rPr>
        <w:lastRenderedPageBreak/>
        <w:t>To determine whether a breach of duty has been conducted, I can observe for failure to treat visible infections, lack of competency, poor ethical capabilities, delaying treatment, failing to follow the chai</w:t>
      </w:r>
      <w:r w:rsidRPr="00251690">
        <w:rPr>
          <w:rFonts w:cs="Times New Roman"/>
          <w:szCs w:val="24"/>
        </w:rPr>
        <w:t>n of command, failure to follow the right medical procedures, failure to obtain consent, and failure to notify the physician of complication during nursing interventions may lead to malpractice suits of the responsible registered nurse</w:t>
      </w:r>
      <w:r w:rsidR="00A826DA" w:rsidRPr="00251690">
        <w:rPr>
          <w:rFonts w:cs="Times New Roman"/>
          <w:szCs w:val="24"/>
        </w:rPr>
        <w:t xml:space="preserve"> (</w:t>
      </w:r>
      <w:r w:rsidR="00A826DA" w:rsidRPr="00251690">
        <w:rPr>
          <w:rFonts w:cs="Times New Roman"/>
          <w:color w:val="222222"/>
          <w:szCs w:val="24"/>
          <w:shd w:val="clear" w:color="auto" w:fill="FFFFFF"/>
        </w:rPr>
        <w:t>Juretschke et al, 2017)</w:t>
      </w:r>
      <w:r w:rsidRPr="00251690">
        <w:rPr>
          <w:rFonts w:cs="Times New Roman"/>
          <w:szCs w:val="24"/>
        </w:rPr>
        <w:t xml:space="preserve">. </w:t>
      </w:r>
      <w:r w:rsidRPr="000E0A23">
        <w:rPr>
          <w:rFonts w:cs="Times New Roman"/>
          <w:szCs w:val="24"/>
        </w:rPr>
        <w:t>Moreover, nurses can be sued if the financial, emotional, and physical injury was experienced and the cause of the injury was caused by the accused medical practitioner. Moreover, general damages, emotional damages, punitive damages, disfigurement, a</w:t>
      </w:r>
      <w:r w:rsidRPr="000E0A23">
        <w:rPr>
          <w:rFonts w:cs="Times New Roman"/>
          <w:szCs w:val="24"/>
        </w:rPr>
        <w:t xml:space="preserve">nd disability lead to monetary compensation from the institution or the accused medical practitioners which lead to increased medical expenses, future losses, and income losses. </w:t>
      </w:r>
    </w:p>
    <w:p w14:paraId="33A40702" w14:textId="77777777" w:rsidR="00C51EBF" w:rsidRDefault="00914E7C" w:rsidP="00C51EBF">
      <w:pPr>
        <w:spacing w:line="480" w:lineRule="auto"/>
        <w:ind w:firstLine="720"/>
        <w:jc w:val="both"/>
        <w:rPr>
          <w:rFonts w:cs="Times New Roman"/>
          <w:szCs w:val="24"/>
        </w:rPr>
      </w:pPr>
      <w:r>
        <w:rPr>
          <w:rFonts w:cs="Times New Roman"/>
          <w:szCs w:val="24"/>
        </w:rPr>
        <w:t>4.</w:t>
      </w:r>
      <w:r w:rsidR="00251690" w:rsidRPr="00C51EBF">
        <w:rPr>
          <w:rFonts w:cs="Times New Roman"/>
          <w:b/>
          <w:bCs/>
          <w:color w:val="505151"/>
          <w:szCs w:val="24"/>
          <w:shd w:val="clear" w:color="auto" w:fill="FFFFFF"/>
        </w:rPr>
        <w:t>You have been asked to provide a written report of your review to be shared with the insurance company and the clinic as to whether you believe the NP has acted reasonably and if, in the same situation, you would have responded the same way.</w:t>
      </w:r>
    </w:p>
    <w:p w14:paraId="25E2B5B8" w14:textId="77777777" w:rsidR="002D7D9B" w:rsidRDefault="00914E7C" w:rsidP="002D7D9B">
      <w:pPr>
        <w:spacing w:line="480" w:lineRule="auto"/>
        <w:ind w:firstLine="720"/>
        <w:jc w:val="both"/>
        <w:rPr>
          <w:rFonts w:cs="Times New Roman"/>
          <w:szCs w:val="24"/>
          <w:shd w:val="clear" w:color="auto" w:fill="FFFFFF"/>
        </w:rPr>
      </w:pPr>
      <w:r w:rsidRPr="00C51EBF">
        <w:rPr>
          <w:rFonts w:cs="Times New Roman"/>
          <w:szCs w:val="24"/>
          <w:shd w:val="clear" w:color="auto" w:fill="FFFFFF"/>
        </w:rPr>
        <w:t xml:space="preserve">Despite the patient's accusations arguing that she was treated with negligence, there is </w:t>
      </w:r>
      <w:r w:rsidRPr="00C51EBF">
        <w:rPr>
          <w:rFonts w:cs="Times New Roman"/>
          <w:szCs w:val="24"/>
          <w:shd w:val="clear" w:color="auto" w:fill="FFFFFF"/>
        </w:rPr>
        <w:t xml:space="preserve">no adequate evidence to show that the nurse practitioner acted with negligence. Therefore, in the same position, I would have responded the same way. </w:t>
      </w:r>
      <w:r w:rsidR="00C51EBF">
        <w:rPr>
          <w:rFonts w:cs="Times New Roman"/>
          <w:szCs w:val="24"/>
          <w:shd w:val="clear" w:color="auto" w:fill="FFFFFF"/>
        </w:rPr>
        <w:t>That is, the accuser does offer enough evidence to show that the nurse practitioner failed to assess the medical records and status of the patient</w:t>
      </w:r>
      <w:r>
        <w:rPr>
          <w:rFonts w:cs="Times New Roman"/>
          <w:szCs w:val="24"/>
          <w:shd w:val="clear" w:color="auto" w:fill="FFFFFF"/>
        </w:rPr>
        <w:t xml:space="preserve"> or report the progress of the patient. </w:t>
      </w:r>
    </w:p>
    <w:p w14:paraId="52A33DCC" w14:textId="77777777" w:rsidR="002D7D9B" w:rsidRDefault="00914E7C" w:rsidP="002D7D9B">
      <w:pPr>
        <w:spacing w:line="480" w:lineRule="auto"/>
        <w:ind w:firstLine="720"/>
        <w:jc w:val="both"/>
        <w:rPr>
          <w:rFonts w:cs="Times New Roman"/>
          <w:szCs w:val="24"/>
          <w:shd w:val="clear" w:color="auto" w:fill="FFFFFF"/>
        </w:rPr>
      </w:pPr>
      <w:r>
        <w:rPr>
          <w:rFonts w:cs="Times New Roman"/>
          <w:szCs w:val="24"/>
          <w:shd w:val="clear" w:color="auto" w:fill="FFFFFF"/>
        </w:rPr>
        <w:t>5.</w:t>
      </w:r>
      <w:r w:rsidR="00251690" w:rsidRPr="002D7D9B">
        <w:rPr>
          <w:rFonts w:cs="Times New Roman"/>
          <w:b/>
          <w:bCs/>
          <w:color w:val="505151"/>
          <w:szCs w:val="24"/>
          <w:shd w:val="clear" w:color="auto" w:fill="FFFFFF"/>
        </w:rPr>
        <w:t>What are some tips you could give the NP to avoid or reduce the possibility of legal issues? </w:t>
      </w:r>
    </w:p>
    <w:p w14:paraId="27D45DAE" w14:textId="1E399148" w:rsidR="000E5DC4" w:rsidRPr="002D7D9B" w:rsidRDefault="00914E7C" w:rsidP="002D7D9B">
      <w:pPr>
        <w:spacing w:line="480" w:lineRule="auto"/>
        <w:ind w:firstLine="720"/>
        <w:jc w:val="both"/>
        <w:rPr>
          <w:rFonts w:cs="Times New Roman"/>
          <w:szCs w:val="24"/>
          <w:shd w:val="clear" w:color="auto" w:fill="FFFFFF"/>
        </w:rPr>
      </w:pPr>
      <w:r w:rsidRPr="002D7D9B">
        <w:rPr>
          <w:rFonts w:cs="Times New Roman"/>
          <w:szCs w:val="24"/>
        </w:rPr>
        <w:t xml:space="preserve">Therefore, to reduce the possibility of legal issues, a nurse practitioner should keep an effective record of procedures, tests, and diagnoses, create a trusting relationship with patients, </w:t>
      </w:r>
      <w:r w:rsidRPr="002D7D9B">
        <w:rPr>
          <w:rFonts w:cs="Times New Roman"/>
          <w:szCs w:val="24"/>
        </w:rPr>
        <w:lastRenderedPageBreak/>
        <w:t xml:space="preserve">maintain the confidentiality of patients, and ensure there are no </w:t>
      </w:r>
      <w:r w:rsidRPr="002D7D9B">
        <w:rPr>
          <w:rFonts w:cs="Times New Roman"/>
          <w:szCs w:val="24"/>
        </w:rPr>
        <w:t xml:space="preserve">missed or delayed diagnoses. Moreover, nurses should be ready to offer genuine apologies for any mistakes done, and obtain medical insurance for malpractice. </w:t>
      </w:r>
      <w:r w:rsidR="002D7D9B">
        <w:rPr>
          <w:rFonts w:cs="Times New Roman"/>
          <w:szCs w:val="24"/>
        </w:rPr>
        <w:t xml:space="preserve">Moreover, a nurse practitioner should choose her clients effectively and harmonize communication to avoid challenges concerning litigations and lawsuits. </w:t>
      </w:r>
    </w:p>
    <w:p w14:paraId="2E2D266B" w14:textId="119080B1" w:rsidR="002C470D" w:rsidRPr="00251690" w:rsidRDefault="00914E7C">
      <w:pPr>
        <w:rPr>
          <w:rFonts w:cs="Times New Roman"/>
          <w:szCs w:val="24"/>
        </w:rPr>
      </w:pPr>
      <w:r w:rsidRPr="00251690">
        <w:rPr>
          <w:rFonts w:cs="Times New Roman"/>
          <w:szCs w:val="24"/>
        </w:rPr>
        <w:br w:type="page"/>
      </w:r>
    </w:p>
    <w:p w14:paraId="6FA5B44E" w14:textId="77777777" w:rsidR="000E5DC4" w:rsidRPr="00251690" w:rsidRDefault="000E5DC4">
      <w:pPr>
        <w:rPr>
          <w:rFonts w:cs="Times New Roman"/>
          <w:szCs w:val="24"/>
        </w:rPr>
      </w:pPr>
    </w:p>
    <w:p w14:paraId="61BD4CE3" w14:textId="400FC8A5" w:rsidR="000E5DC4" w:rsidRPr="00251690" w:rsidRDefault="00914E7C" w:rsidP="002C470D">
      <w:pPr>
        <w:jc w:val="center"/>
        <w:rPr>
          <w:rFonts w:cs="Times New Roman"/>
          <w:b/>
          <w:bCs/>
          <w:szCs w:val="24"/>
        </w:rPr>
      </w:pPr>
      <w:r w:rsidRPr="00251690">
        <w:rPr>
          <w:rFonts w:cs="Times New Roman"/>
          <w:b/>
          <w:bCs/>
          <w:szCs w:val="24"/>
        </w:rPr>
        <w:t>Reference</w:t>
      </w:r>
    </w:p>
    <w:p w14:paraId="08D2A5EB" w14:textId="77777777" w:rsidR="002C470D" w:rsidRPr="00251690" w:rsidRDefault="00914E7C" w:rsidP="002C470D">
      <w:pPr>
        <w:spacing w:line="480" w:lineRule="auto"/>
        <w:ind w:left="720" w:hanging="720"/>
        <w:jc w:val="both"/>
        <w:rPr>
          <w:rFonts w:cs="Times New Roman"/>
          <w:color w:val="222222"/>
          <w:szCs w:val="24"/>
          <w:shd w:val="clear" w:color="auto" w:fill="FFFFFF"/>
        </w:rPr>
      </w:pPr>
      <w:r w:rsidRPr="00251690">
        <w:rPr>
          <w:rFonts w:cs="Times New Roman"/>
          <w:color w:val="222222"/>
          <w:szCs w:val="24"/>
          <w:shd w:val="clear" w:color="auto" w:fill="FFFFFF"/>
        </w:rPr>
        <w:t>Juretschke, L. J., &amp; RNC-NPT, A. P. N. (2017). Anatomy of a Lawsuit: The Process of Litigation in Medical Malpractice Cases.</w:t>
      </w:r>
    </w:p>
    <w:p w14:paraId="38913124" w14:textId="77777777" w:rsidR="002C470D" w:rsidRPr="00251690" w:rsidRDefault="002C470D">
      <w:pPr>
        <w:rPr>
          <w:rFonts w:cs="Times New Roman"/>
          <w:szCs w:val="24"/>
        </w:rPr>
      </w:pPr>
    </w:p>
    <w:sectPr w:rsidR="002C470D" w:rsidRPr="00251690" w:rsidSect="00B45D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B033A" w14:textId="77777777" w:rsidR="00914E7C" w:rsidRDefault="00914E7C">
      <w:pPr>
        <w:spacing w:after="0" w:line="240" w:lineRule="auto"/>
      </w:pPr>
      <w:r>
        <w:separator/>
      </w:r>
    </w:p>
  </w:endnote>
  <w:endnote w:type="continuationSeparator" w:id="0">
    <w:p w14:paraId="6584ECA4" w14:textId="77777777" w:rsidR="00914E7C" w:rsidRDefault="0091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B9A38" w14:textId="77777777" w:rsidR="00914E7C" w:rsidRDefault="00914E7C">
      <w:pPr>
        <w:spacing w:after="0" w:line="240" w:lineRule="auto"/>
      </w:pPr>
      <w:r>
        <w:separator/>
      </w:r>
    </w:p>
  </w:footnote>
  <w:footnote w:type="continuationSeparator" w:id="0">
    <w:p w14:paraId="5A6FB663" w14:textId="77777777" w:rsidR="00914E7C" w:rsidRDefault="00914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721331"/>
      <w:docPartObj>
        <w:docPartGallery w:val="Page Numbers (Top of Page)"/>
        <w:docPartUnique/>
      </w:docPartObj>
    </w:sdtPr>
    <w:sdtEndPr>
      <w:rPr>
        <w:noProof/>
      </w:rPr>
    </w:sdtEndPr>
    <w:sdtContent>
      <w:p w14:paraId="62EF9012" w14:textId="08BE6424" w:rsidR="000E53F5" w:rsidRDefault="00B45D12">
        <w:pPr>
          <w:pStyle w:val="Header"/>
          <w:jc w:val="right"/>
        </w:pPr>
        <w:r w:rsidRPr="00B45D12">
          <w:t>NURSE MALPRACTICE</w:t>
        </w:r>
        <w:r>
          <w:t xml:space="preserve">                                                                                                               </w:t>
        </w:r>
        <w:r w:rsidR="00914E7C">
          <w:fldChar w:fldCharType="begin"/>
        </w:r>
        <w:r w:rsidR="00914E7C">
          <w:instrText xml:space="preserve"> PAGE   \* MERGEFORMAT </w:instrText>
        </w:r>
        <w:r w:rsidR="00914E7C">
          <w:fldChar w:fldCharType="separate"/>
        </w:r>
        <w:r w:rsidR="00914E7C">
          <w:rPr>
            <w:noProof/>
          </w:rPr>
          <w:t>2</w:t>
        </w:r>
        <w:r w:rsidR="00914E7C">
          <w:rPr>
            <w:noProof/>
          </w:rPr>
          <w:fldChar w:fldCharType="end"/>
        </w:r>
      </w:p>
    </w:sdtContent>
  </w:sdt>
  <w:p w14:paraId="65231D2D" w14:textId="77777777" w:rsidR="000E53F5" w:rsidRDefault="000E5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D7FA7" w14:textId="16ABB248" w:rsidR="000E53F5" w:rsidRDefault="00914E7C">
    <w:pPr>
      <w:pStyle w:val="Header"/>
    </w:pPr>
    <w:r>
      <w:t xml:space="preserve">Running </w:t>
    </w:r>
    <w:r w:rsidR="00B45D12">
      <w:t>H</w:t>
    </w:r>
    <w:r>
      <w:t>ead: MALPRACTICE</w:t>
    </w:r>
    <w:r w:rsidR="00B45D12">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E0E2B"/>
    <w:multiLevelType w:val="hybridMultilevel"/>
    <w:tmpl w:val="BE74F326"/>
    <w:lvl w:ilvl="0" w:tplc="335E0330">
      <w:start w:val="1"/>
      <w:numFmt w:val="decimal"/>
      <w:lvlText w:val="%1."/>
      <w:lvlJc w:val="left"/>
      <w:pPr>
        <w:ind w:left="1080" w:hanging="360"/>
      </w:pPr>
      <w:rPr>
        <w:rFonts w:cstheme="minorBidi" w:hint="default"/>
      </w:rPr>
    </w:lvl>
    <w:lvl w:ilvl="1" w:tplc="82580EEC" w:tentative="1">
      <w:start w:val="1"/>
      <w:numFmt w:val="lowerLetter"/>
      <w:lvlText w:val="%2."/>
      <w:lvlJc w:val="left"/>
      <w:pPr>
        <w:ind w:left="1800" w:hanging="360"/>
      </w:pPr>
    </w:lvl>
    <w:lvl w:ilvl="2" w:tplc="C1929BCA" w:tentative="1">
      <w:start w:val="1"/>
      <w:numFmt w:val="lowerRoman"/>
      <w:lvlText w:val="%3."/>
      <w:lvlJc w:val="right"/>
      <w:pPr>
        <w:ind w:left="2520" w:hanging="180"/>
      </w:pPr>
    </w:lvl>
    <w:lvl w:ilvl="3" w:tplc="1D86F772" w:tentative="1">
      <w:start w:val="1"/>
      <w:numFmt w:val="decimal"/>
      <w:lvlText w:val="%4."/>
      <w:lvlJc w:val="left"/>
      <w:pPr>
        <w:ind w:left="3240" w:hanging="360"/>
      </w:pPr>
    </w:lvl>
    <w:lvl w:ilvl="4" w:tplc="6CA470D6" w:tentative="1">
      <w:start w:val="1"/>
      <w:numFmt w:val="lowerLetter"/>
      <w:lvlText w:val="%5."/>
      <w:lvlJc w:val="left"/>
      <w:pPr>
        <w:ind w:left="3960" w:hanging="360"/>
      </w:pPr>
    </w:lvl>
    <w:lvl w:ilvl="5" w:tplc="3A52ADF0" w:tentative="1">
      <w:start w:val="1"/>
      <w:numFmt w:val="lowerRoman"/>
      <w:lvlText w:val="%6."/>
      <w:lvlJc w:val="right"/>
      <w:pPr>
        <w:ind w:left="4680" w:hanging="180"/>
      </w:pPr>
    </w:lvl>
    <w:lvl w:ilvl="6" w:tplc="5BA67B48" w:tentative="1">
      <w:start w:val="1"/>
      <w:numFmt w:val="decimal"/>
      <w:lvlText w:val="%7."/>
      <w:lvlJc w:val="left"/>
      <w:pPr>
        <w:ind w:left="5400" w:hanging="360"/>
      </w:pPr>
    </w:lvl>
    <w:lvl w:ilvl="7" w:tplc="EF04188C" w:tentative="1">
      <w:start w:val="1"/>
      <w:numFmt w:val="lowerLetter"/>
      <w:lvlText w:val="%8."/>
      <w:lvlJc w:val="left"/>
      <w:pPr>
        <w:ind w:left="6120" w:hanging="360"/>
      </w:pPr>
    </w:lvl>
    <w:lvl w:ilvl="8" w:tplc="FB0A6AEA" w:tentative="1">
      <w:start w:val="1"/>
      <w:numFmt w:val="lowerRoman"/>
      <w:lvlText w:val="%9."/>
      <w:lvlJc w:val="right"/>
      <w:pPr>
        <w:ind w:left="6840" w:hanging="180"/>
      </w:pPr>
    </w:lvl>
  </w:abstractNum>
  <w:abstractNum w:abstractNumId="1" w15:restartNumberingAfterBreak="0">
    <w:nsid w:val="33A625BF"/>
    <w:multiLevelType w:val="multilevel"/>
    <w:tmpl w:val="80B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CC"/>
    <w:rsid w:val="000E0A23"/>
    <w:rsid w:val="000E53F5"/>
    <w:rsid w:val="000E5DC4"/>
    <w:rsid w:val="000F45E1"/>
    <w:rsid w:val="00240AA5"/>
    <w:rsid w:val="00251690"/>
    <w:rsid w:val="002C470D"/>
    <w:rsid w:val="002D7D9B"/>
    <w:rsid w:val="002F0FCA"/>
    <w:rsid w:val="00420863"/>
    <w:rsid w:val="004D5CBA"/>
    <w:rsid w:val="00711EC2"/>
    <w:rsid w:val="00866E8A"/>
    <w:rsid w:val="008D04CC"/>
    <w:rsid w:val="00914E7C"/>
    <w:rsid w:val="00A778A2"/>
    <w:rsid w:val="00A826DA"/>
    <w:rsid w:val="00AC66C3"/>
    <w:rsid w:val="00B45D12"/>
    <w:rsid w:val="00C22733"/>
    <w:rsid w:val="00C51EBF"/>
    <w:rsid w:val="00C71B33"/>
    <w:rsid w:val="00E031A4"/>
    <w:rsid w:val="00F1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C321"/>
  <w15:chartTrackingRefBased/>
  <w15:docId w15:val="{EE2FE3B6-5AE7-4AFE-9BE3-D5C7DF78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78A2"/>
    <w:rPr>
      <w:i/>
      <w:iCs/>
    </w:rPr>
  </w:style>
  <w:style w:type="paragraph" w:customStyle="1" w:styleId="trt0xe">
    <w:name w:val="trt0xe"/>
    <w:basedOn w:val="Normal"/>
    <w:rsid w:val="000E5DC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E5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3F5"/>
  </w:style>
  <w:style w:type="paragraph" w:styleId="Footer">
    <w:name w:val="footer"/>
    <w:basedOn w:val="Normal"/>
    <w:link w:val="FooterChar"/>
    <w:uiPriority w:val="99"/>
    <w:unhideWhenUsed/>
    <w:rsid w:val="000E5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3F5"/>
  </w:style>
  <w:style w:type="paragraph" w:styleId="ListParagraph">
    <w:name w:val="List Paragraph"/>
    <w:basedOn w:val="Normal"/>
    <w:uiPriority w:val="34"/>
    <w:qFormat/>
    <w:rsid w:val="00251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2021-03-21T18:51:00Z</dcterms:created>
  <dcterms:modified xsi:type="dcterms:W3CDTF">2021-03-21T18:51:00Z</dcterms:modified>
</cp:coreProperties>
</file>